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E24" w:rsidRPr="00450184" w:rsidRDefault="001E31A3" w:rsidP="00450184">
      <w:pPr>
        <w:pStyle w:val="msonormalmailrucssattributepostfix"/>
        <w:shd w:val="clear" w:color="auto" w:fill="FFFFFF"/>
        <w:rPr>
          <w:color w:val="000000"/>
          <w:lang w:val="tt-RU"/>
        </w:rPr>
      </w:pPr>
      <w:r>
        <w:rPr>
          <w:noProof/>
          <w:color w:val="000000"/>
        </w:rPr>
        <w:drawing>
          <wp:inline distT="0" distB="0" distL="0" distR="0">
            <wp:extent cx="6750685" cy="9282192"/>
            <wp:effectExtent l="0" t="0" r="0" b="0"/>
            <wp:docPr id="1" name="Рисунок 1" descr="C:\Users\Chip230517\Desktop\павлова\к.т.п.история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230517\Desktop\павлова\к.т.п.история 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685" cy="928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E20E24" w:rsidRPr="00250B49">
        <w:rPr>
          <w:color w:val="000000"/>
        </w:rPr>
        <w:lastRenderedPageBreak/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</w:t>
      </w:r>
      <w:r w:rsidR="00450184">
        <w:rPr>
          <w:color w:val="000000"/>
        </w:rPr>
        <w:t>ОУ «</w:t>
      </w:r>
      <w:r w:rsidR="00450184">
        <w:rPr>
          <w:color w:val="000000"/>
          <w:lang w:val="tt-RU"/>
        </w:rPr>
        <w:t>Краснобар</w:t>
      </w:r>
      <w:proofErr w:type="spellStart"/>
      <w:r w:rsidR="005A79B2">
        <w:rPr>
          <w:color w:val="000000"/>
        </w:rPr>
        <w:t>анская</w:t>
      </w:r>
      <w:proofErr w:type="spellEnd"/>
      <w:r w:rsidR="005A79B2">
        <w:rPr>
          <w:color w:val="000000"/>
        </w:rPr>
        <w:t xml:space="preserve"> ООШ» на 20</w:t>
      </w:r>
      <w:r w:rsidR="00450184">
        <w:rPr>
          <w:color w:val="000000"/>
        </w:rPr>
        <w:t>2</w:t>
      </w:r>
      <w:r w:rsidR="00450184">
        <w:rPr>
          <w:color w:val="000000"/>
          <w:lang w:val="tt-RU"/>
        </w:rPr>
        <w:t>1</w:t>
      </w:r>
      <w:r w:rsidR="003C5D50">
        <w:rPr>
          <w:color w:val="000000"/>
        </w:rPr>
        <w:t>-20</w:t>
      </w:r>
      <w:r w:rsidR="005A79B2">
        <w:rPr>
          <w:color w:val="000000"/>
        </w:rPr>
        <w:t>2</w:t>
      </w:r>
      <w:r w:rsidR="00450184">
        <w:rPr>
          <w:color w:val="000000"/>
          <w:lang w:val="tt-RU"/>
        </w:rPr>
        <w:t>2</w:t>
      </w:r>
      <w:r w:rsidR="00E20E24" w:rsidRPr="00250B49">
        <w:rPr>
          <w:color w:val="000000"/>
        </w:rPr>
        <w:t xml:space="preserve"> учеб</w:t>
      </w:r>
      <w:r w:rsidR="00E6439C">
        <w:rPr>
          <w:color w:val="000000"/>
        </w:rPr>
        <w:t>ный год на изучение история  в 7</w:t>
      </w:r>
      <w:r w:rsidR="00E20E24" w:rsidRPr="00250B49">
        <w:rPr>
          <w:color w:val="000000"/>
        </w:rPr>
        <w:t xml:space="preserve"> классе отводится 2 часа в неделю. Для освоения рабочей программы</w:t>
      </w:r>
      <w:r w:rsidR="00E6439C">
        <w:rPr>
          <w:color w:val="000000"/>
        </w:rPr>
        <w:t xml:space="preserve"> учебного предмета «История» в 7</w:t>
      </w:r>
      <w:r w:rsidR="00E20E24" w:rsidRPr="00250B49">
        <w:rPr>
          <w:color w:val="000000"/>
        </w:rPr>
        <w:t xml:space="preserve"> классе используется учебник авторов:</w:t>
      </w:r>
      <w:r w:rsidR="00E20E24" w:rsidRPr="00BE38B9">
        <w:rPr>
          <w:color w:val="000000"/>
        </w:rPr>
        <w:t xml:space="preserve"> </w:t>
      </w:r>
      <w:r w:rsidR="00E20E24" w:rsidRPr="00031190">
        <w:t xml:space="preserve">А.Я. </w:t>
      </w:r>
      <w:proofErr w:type="spellStart"/>
      <w:r w:rsidR="00E20E24" w:rsidRPr="00031190">
        <w:t>Юдовская</w:t>
      </w:r>
      <w:proofErr w:type="spellEnd"/>
      <w:r w:rsidR="00E20E24" w:rsidRPr="00031190">
        <w:t xml:space="preserve">, </w:t>
      </w:r>
      <w:proofErr w:type="spellStart"/>
      <w:r w:rsidR="00E20E24" w:rsidRPr="00031190">
        <w:t>П.А.Баранов</w:t>
      </w:r>
      <w:proofErr w:type="spellEnd"/>
      <w:r w:rsidR="00E20E24" w:rsidRPr="00031190">
        <w:t xml:space="preserve">, </w:t>
      </w:r>
      <w:proofErr w:type="spellStart"/>
      <w:r w:rsidR="00E20E24" w:rsidRPr="00031190">
        <w:t>Л.М.Ванюшкина</w:t>
      </w:r>
      <w:proofErr w:type="spellEnd"/>
      <w:r w:rsidR="00E20E24" w:rsidRPr="00031190">
        <w:t xml:space="preserve">. </w:t>
      </w:r>
      <w:r w:rsidR="00E20E24">
        <w:t xml:space="preserve">Новая история (1500-1800). М., </w:t>
      </w:r>
      <w:r w:rsidR="00E20E24" w:rsidRPr="00031190">
        <w:t xml:space="preserve">.- Н.М. Арсентьев, А.А. Данилов, И.В. </w:t>
      </w:r>
      <w:proofErr w:type="spellStart"/>
      <w:r w:rsidR="00E20E24" w:rsidRPr="00031190">
        <w:t>Курукин</w:t>
      </w:r>
      <w:proofErr w:type="spellEnd"/>
      <w:r w:rsidR="00E20E24" w:rsidRPr="00031190">
        <w:t>, А.Я. Токарева - Москва: «Просвещение», 2017 г</w:t>
      </w:r>
      <w:proofErr w:type="gramStart"/>
      <w:r w:rsidR="00E20E24" w:rsidRPr="00031190">
        <w:t xml:space="preserve"> </w:t>
      </w:r>
      <w:r w:rsidR="00E20E24">
        <w:t>,</w:t>
      </w:r>
      <w:proofErr w:type="gramEnd"/>
      <w:r w:rsidR="00E20E24" w:rsidRPr="00E20E24">
        <w:t xml:space="preserve"> </w:t>
      </w:r>
      <w:r w:rsidR="00E20E24" w:rsidRPr="00031190">
        <w:t>учебное пособие</w:t>
      </w:r>
      <w:r w:rsidR="00E20E24" w:rsidRPr="00031190">
        <w:rPr>
          <w:highlight w:val="yellow"/>
        </w:rPr>
        <w:t xml:space="preserve"> </w:t>
      </w:r>
      <w:proofErr w:type="spellStart"/>
      <w:r w:rsidR="00E20E24" w:rsidRPr="00031190">
        <w:t>Гилязов</w:t>
      </w:r>
      <w:proofErr w:type="spellEnd"/>
      <w:r w:rsidR="00E20E24" w:rsidRPr="00031190">
        <w:t xml:space="preserve"> И.А., Пискарев В.И. История Татарстана: учебное пособие для 7 класса</w:t>
      </w:r>
    </w:p>
    <w:tbl>
      <w:tblPr>
        <w:tblStyle w:val="a5"/>
        <w:tblW w:w="10740" w:type="dxa"/>
        <w:tblLayout w:type="fixed"/>
        <w:tblLook w:val="04A0" w:firstRow="1" w:lastRow="0" w:firstColumn="1" w:lastColumn="0" w:noHBand="0" w:noVBand="1"/>
      </w:tblPr>
      <w:tblGrid>
        <w:gridCol w:w="651"/>
        <w:gridCol w:w="5820"/>
        <w:gridCol w:w="1085"/>
        <w:gridCol w:w="865"/>
        <w:gridCol w:w="1043"/>
        <w:gridCol w:w="1276"/>
      </w:tblGrid>
      <w:tr w:rsidR="00450184" w:rsidTr="00450184">
        <w:trPr>
          <w:trHeight w:val="285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урока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184" w:rsidRP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Примечание</w:t>
            </w:r>
          </w:p>
        </w:tc>
      </w:tr>
      <w:tr w:rsidR="00450184" w:rsidTr="00450184">
        <w:trPr>
          <w:trHeight w:val="255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лан.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Факт.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Вводный урок. Новое время: понятие и хронологические рамки.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1E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Великие географические открытия: предпосылки, участники, результаты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Политические, экономические и культурные последствия географических открытий.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5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1E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Старый и Новый Свет.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5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Технические открытия и выход к Мировому океану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11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1E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Абсолютные монархии. Англия, Франция, монархия Габсбургов в XVI — начале XVII в.: внутреннее развитие и внешняя политика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3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национальных государств в Европе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2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Дух предпринимательства преобразует экономику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3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Европейское общество в раннее Новое время.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6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970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Повседневная жизнь.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5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Гуманизм и Возрождение в Италии. Эпоха титанов. Искусство Высокого Возрождения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11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Рождение новой европейской науки.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3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Начало Реформации в Европе. Обновление христианства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2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Реформации в Европе. Контрреформация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2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Королевская власть и Реформация в Англии. Борьба за господство на морях.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3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Религиозные войны и укрепление абсолютной монархии во Франции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9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97088E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Освободительная война в Нидерландах. Рождение Республики Соединенных провинций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3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97088E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Парламент против короля. Революция в Англии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33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97088E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Путь к парламентской монархии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21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1E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Международные отношения в 16-18 вв.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11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97088E" w:rsidRDefault="00450184" w:rsidP="001E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 Востока: традиционное общество в эпоху раннего Нового времени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5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97088E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 Востока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Начало европейской колонизации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1E114F" w:rsidRDefault="00450184" w:rsidP="003F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21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97088E" w:rsidRDefault="00450184" w:rsidP="0009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90703" w:rsidRDefault="00450184" w:rsidP="0009070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70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Повторительно </w:t>
            </w:r>
            <w:proofErr w:type="gramStart"/>
            <w:r w:rsidRPr="0009070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–о</w:t>
            </w:r>
            <w:proofErr w:type="gramEnd"/>
            <w:r w:rsidRPr="0009070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бобщающий урок по курсу «История Нового времени 1500-1800»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90703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1E114F" w:rsidRDefault="00450184" w:rsidP="003F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0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Pr="00090703" w:rsidRDefault="00450184" w:rsidP="0009070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9070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Итоговая контрольная по курсу «История Нового времени 1500-1800»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Pr="001E114F" w:rsidRDefault="00450184" w:rsidP="003F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3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1E114F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E1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Эпоха Великих географических открытий и русские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географические открытия. Плавание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СеменаДежнева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Выход к Тихому океану. Походы Ерофея Хабарова и Василия Пояркова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исследованиебассейна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реки Амур.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– корабль русских первопроходцев. Освоение Поволжья, Урала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 §1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3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Княжение Василия III. Завершение объединения русских земель вокруг Москвы: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присоединениеПсковской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Смоленской, Рязанской земель. Отмирание удельной системы. Укрепление великокняжеской власти. §4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2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Московского княжества в первой трети XVI в.: война с Великим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княжествоЛитовским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отношения с Крымским и Казанским ханствами, посольства в европейские государства. §5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3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Местничество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управление: наместники и волостели, система кормлений. Государство и церковь.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6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Регентство Елены Глинской. Сопротивление удельных князей великокняжеской власти.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Мятежкнязя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Андрея Старицкого. Унификация денежной системы. Стародубская война с Польшей и Литвой.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3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Ереси Матвея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Феодосия Косого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2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Стоглавыйсобор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Земская реформа – формирование органов местного самоуправления.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2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Политическая история Казанского ханства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§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6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58-64,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3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Присоединение Казанского ханства Российскому государству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3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Трудный путь присоединения к Московскому государству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5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Войны с Крымским ханством. Набег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Девлет-Гирея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1571 г. И сожжение Москвы. Битва при Молодях.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11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Ливонская война: причины и характер. Ликвидация Ливонского ордена. Причины и результаты поражения России в Ливонской войне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64-70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5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Поход Ермака Тимофеевича на Сибирское ханство. Начало присоединения к России Западной Сибири.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3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90703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российского общества. Дворянство. Служилые и неслужилые люди. Формирование Государева двора и «служилых городов». Торгово-ремесленное население городов. Духовенство. §8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2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управления завоеванным краем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5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закрепощения крестьян: указ о «заповедных летах». Формирование вольного казачества.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2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Многонациональный состав населения Русского государства. Финно-угорские народы. Народы Поволжья после присоединения к России. Служилые татары. Выходцы из стран Европы на государевой службе.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2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Сосуществование религий в Российском государстве. Русская Православная церковь. Мусульманское духовенство.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9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конце XVI в. 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 и проводимых им преобразований. Цена реформ.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5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Царь Федор Иванович. Борьба за власть в боярском окружении. Правление Бориса Годунова. Учреждение патриаршества.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Тявзинский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мирный договор со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Швецией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осстановление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позиций России в Прибалтике. Противостояние с Крымским ханством. Отражение набега Гази-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Гирея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1591 г.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6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      </w:r>
          </w:p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Архитектура. Дворцово-храмовый ансамбль Соборной площади в Москве. Шатровый стиль в архитектуре. Антонио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Алевиз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Фрязин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Малой. 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Приказ каменных дел. Деревянное зодчество. Летописание и начало книгопечатания. Лицевой свод. Домострой. Переписка Ивана Грозного с князем Андреем Курбским. Публицистика Смутного времени.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6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5A79B2" w:rsidRDefault="00450184" w:rsidP="00715C6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79B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на тему «Россия</w:t>
            </w:r>
            <w:proofErr w:type="gramStart"/>
            <w:r w:rsidRPr="005A79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proofErr w:type="gramEnd"/>
            <w:r w:rsidRPr="005A79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XVI – XVII вв.: от великого княжества к царству Россия в XVI веке».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9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48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Династический кризис. Земский собор 1598 г. и избрание на царство Бориса Годунова. Политика Бориса Годунова,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 отношении боярства. Опала семейства Романовых. Голод 1601-1603 гг. и обострение социально-экономического кризиса.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2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90703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Социально-экономическое развитие края во II половине XVI века – в начале XVII века. Христианизация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Смутное время начала XVII в., дискуссия о его причинах. Самозванцы и самозванство.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ЛичностьЛжедмитрия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и его политика. Восстание 1606 г. и убийство самозванца.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2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Царь Василий Шуйский. Восстание Ивана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Болотникова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2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Выборгский договор между Россией и Швецией. Поход войска М.В. Скопина-Шуйского и Я.-П.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Делагарди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распад тушинского лагеря. Открытое вступление в войну против России Речи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Оборона Смоленска.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11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Гермоген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Московское восстание 1611 г. и сожжение города оккупантами.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9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 и второе ополчения. Захват Новгорода шведскими войсками. «Совет всей земли». Освобождение Москвы в 1612 г. Земский собор 1613 г. и его роль в укреплении государственности. Избрание на царство Михаила Федоровича Романова.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3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Борьба с казачьими выступлениями против центральной власти.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Столбовский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 со Швецией: утрата выхода к Балтийскому морю.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Продолжение войны с Речью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Поход принца Владислава на Москву.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Деулинского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перемирия с Речью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Итоги и последствия Смутного времени.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6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при первых Романовых. Царствование Михаила Федоровича. Восстановление экономического потенциала страны.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Продолжение закрепощения крестьян.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Земские соборы. Роль патриарха Филарета в управлении государством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8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Приказ Тайных дел.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Усиление воеводской власти в уездах и постепенная ликвидация земского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самоуправления. Затухание деятельности Земских соборов.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Правительство Б.И. Морозова и И.Д. Милославского: итоги его деятельности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11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58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Торговый и Новоторговый уставы.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Торговля с европейскими странами, Прибалтикой, Востоком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5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90703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Патриарх Никон. Раскол в Церкви. Протопоп Аввакум, формирование религиозной традиции старообрядчества.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2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Царь Федор Алексеевич. Отмена местничества. Налоговая (податная) реформа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3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структура российского общества.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Государев двор, служилый город, духовенство, торговые люди, посадское население, стрельцы, служилые иноземцы, казаки, крестьяне, холопы.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Русская деревня в XVII в.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2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Изменения в картине мира человека в XVI–XVII вв. и повседневная жизнь.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3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Денежная реформа 1654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Медный бунт. Побеги крестьян на Дон и в Сибирь. Восстание Степана Разина.</w:t>
            </w:r>
          </w:p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715C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6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Поляновский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мир. </w:t>
            </w:r>
            <w:r w:rsidRPr="005A79B2">
              <w:rPr>
                <w:rFonts w:ascii="Times New Roman" w:hAnsi="Times New Roman" w:cs="Times New Roman"/>
                <w:sz w:val="24"/>
                <w:szCs w:val="24"/>
              </w:rPr>
              <w:t xml:space="preserve">Контакты с православным населением Речи </w:t>
            </w:r>
            <w:proofErr w:type="spellStart"/>
            <w:r w:rsidRPr="005A79B2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5A79B2">
              <w:rPr>
                <w:rFonts w:ascii="Times New Roman" w:hAnsi="Times New Roman" w:cs="Times New Roman"/>
                <w:sz w:val="24"/>
                <w:szCs w:val="24"/>
              </w:rPr>
              <w:t>: противодействие полонизации, распространению католичества. Русско-шведская война 1656-1658 гг.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ее результаты. Конфликты с Османской империей. «Азовское осадное сидение». «Чигиринская война» и Бахчисарайский мирный договор.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Отношения России со странами Западной Европы. Военные столкновения с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манчжурами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империей Цин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6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Усиление светского начала в российской культуре.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Симеон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Полоцкий. Немецкая слобода как проводник европейского культурного влияния.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Посадская сатира XVII 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 и научных знаний. Школы при Аптекарском и Посольском приказах. «Синопсис» Иннокентия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Гизеля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первое учебное пособие по истории. Изобразительное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искусство. Симон Ушаков. Ярославская школа иконописи.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Парсунная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живопись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3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Итоговая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«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Россия в XVII веке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11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Итоговое повторение и обобщение по курсу «Россия в XVI в.- </w:t>
            </w:r>
            <w:proofErr w:type="spellStart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proofErr w:type="gramStart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.»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3F20E8" w:rsidRDefault="0045018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184" w:rsidTr="00450184">
        <w:trPr>
          <w:trHeight w:val="15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Pr="00074C5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Региональный компонент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84" w:rsidRDefault="0045018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0E24" w:rsidRPr="00E20E24" w:rsidRDefault="00E20E24"/>
    <w:sectPr w:rsidR="00E20E24" w:rsidRPr="00E20E24" w:rsidSect="00450184">
      <w:pgSz w:w="11906" w:h="16838"/>
      <w:pgMar w:top="1134" w:right="707" w:bottom="113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E24"/>
    <w:rsid w:val="00074C54"/>
    <w:rsid w:val="00090703"/>
    <w:rsid w:val="001E114F"/>
    <w:rsid w:val="001E31A3"/>
    <w:rsid w:val="003534D7"/>
    <w:rsid w:val="003C5D50"/>
    <w:rsid w:val="003F20E8"/>
    <w:rsid w:val="00450184"/>
    <w:rsid w:val="0055072D"/>
    <w:rsid w:val="005A79B2"/>
    <w:rsid w:val="00805D8D"/>
    <w:rsid w:val="00853271"/>
    <w:rsid w:val="0097088E"/>
    <w:rsid w:val="00C84B05"/>
    <w:rsid w:val="00DC0D04"/>
    <w:rsid w:val="00E20E24"/>
    <w:rsid w:val="00E6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E24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semiHidden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E20E24"/>
  </w:style>
  <w:style w:type="table" w:styleId="a5">
    <w:name w:val="Table Grid"/>
    <w:basedOn w:val="a1"/>
    <w:uiPriority w:val="59"/>
    <w:rsid w:val="00E20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E24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semiHidden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E20E24"/>
  </w:style>
  <w:style w:type="table" w:styleId="a5">
    <w:name w:val="Table Grid"/>
    <w:basedOn w:val="a1"/>
    <w:uiPriority w:val="59"/>
    <w:rsid w:val="00E20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1742</Words>
  <Characters>9932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Chip230517</cp:lastModifiedBy>
  <cp:revision>4</cp:revision>
  <cp:lastPrinted>2019-09-23T18:36:00Z</cp:lastPrinted>
  <dcterms:created xsi:type="dcterms:W3CDTF">2021-09-27T18:03:00Z</dcterms:created>
  <dcterms:modified xsi:type="dcterms:W3CDTF">2021-10-08T05:58:00Z</dcterms:modified>
</cp:coreProperties>
</file>